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5B0E" w14:textId="77777777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87078">
        <w:rPr>
          <w:rFonts w:ascii="Comic Sans MS" w:hAnsi="Comic Sans MS"/>
          <w:b/>
          <w:sz w:val="32"/>
          <w:szCs w:val="32"/>
          <w:u w:val="single"/>
        </w:rPr>
        <w:t>Summer</w:t>
      </w:r>
      <w:r w:rsidR="00E13FF4">
        <w:rPr>
          <w:rFonts w:ascii="Comic Sans MS" w:hAnsi="Comic Sans MS"/>
          <w:b/>
          <w:sz w:val="32"/>
          <w:szCs w:val="32"/>
          <w:u w:val="single"/>
        </w:rPr>
        <w:t xml:space="preserve"> 1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9661E2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9661E2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6DBAAE5" w14:textId="77777777" w:rsidR="00554E34" w:rsidRPr="000D5376" w:rsidRDefault="00554E34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0D5376" w:rsidRPr="000D5376">
              <w:rPr>
                <w:rFonts w:ascii="Sassoon Infant Std" w:hAnsi="Sassoon Infant Std"/>
                <w:sz w:val="20"/>
                <w:szCs w:val="20"/>
              </w:rPr>
              <w:t>Narrative stories inspired by a historical event.</w:t>
            </w:r>
          </w:p>
        </w:tc>
        <w:tc>
          <w:tcPr>
            <w:tcW w:w="4709" w:type="dxa"/>
          </w:tcPr>
          <w:p w14:paraId="5437C817" w14:textId="77777777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9C5C9F">
        <w:trPr>
          <w:trHeight w:val="4380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37C13F9" w14:textId="77777777" w:rsidR="00580622" w:rsidRPr="000D5376" w:rsidRDefault="000D5376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Problem solving, measurement (length, capacity and weight) as well as recapping areas of Maths taught earlier in the academic year.</w:t>
            </w:r>
          </w:p>
        </w:tc>
        <w:tc>
          <w:tcPr>
            <w:tcW w:w="4709" w:type="dxa"/>
          </w:tcPr>
          <w:p w14:paraId="0A170C21" w14:textId="77777777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Maths Whizz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77777777" w:rsidR="00580622" w:rsidRPr="000D5376" w:rsidRDefault="00580622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some real life problems that include addition, subtraction, multiplication or division. Children can go on to write their own word problems for each operation.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9661E2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74B5964" w14:textId="77777777" w:rsidR="00A65513" w:rsidRPr="000D5376" w:rsidRDefault="000D5376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Animal including humans – the importance of hygiene, exercise and a balanced diet.</w:t>
            </w:r>
            <w:r w:rsidR="00487078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30B13668" w14:textId="77777777" w:rsidR="000D5376" w:rsidRDefault="000D5376" w:rsidP="00EF23A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77777777" w:rsidR="00A65513" w:rsidRPr="000D5376" w:rsidRDefault="00487078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your child to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discuss the importance of hygiene, exercise and a balanced diet.</w:t>
            </w:r>
          </w:p>
        </w:tc>
      </w:tr>
      <w:tr w:rsidR="00554E34" w:rsidRPr="000D5376" w14:paraId="525E1C4D" w14:textId="77777777" w:rsidTr="009C5C9F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44D825" w14:textId="77777777" w:rsidR="00554E34" w:rsidRPr="000D5376" w:rsidRDefault="00554E3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14:paraId="7724C00E" w14:textId="77777777" w:rsidR="00E13FF4" w:rsidRPr="000D5376" w:rsidRDefault="000D5376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The Great Fire of London</w:t>
            </w:r>
          </w:p>
        </w:tc>
        <w:tc>
          <w:tcPr>
            <w:tcW w:w="4709" w:type="dxa"/>
          </w:tcPr>
          <w:p w14:paraId="57E8D744" w14:textId="77777777" w:rsidR="00487078" w:rsidRDefault="00D2194B" w:rsidP="000D5376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 w:rsidRPr="000D5376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A65513" w:rsidRPr="000D5376">
              <w:rPr>
                <w:rFonts w:ascii="Sassoon Infant Std" w:hAnsi="Sassoon Infant Std"/>
                <w:sz w:val="18"/>
                <w:szCs w:val="18"/>
              </w:rPr>
              <w:t>Questions to consider:</w:t>
            </w:r>
            <w:r w:rsidR="00A65513" w:rsidRPr="000D5376">
              <w:rPr>
                <w:rFonts w:ascii="Sassoon Infant Std" w:hAnsi="Sassoon Infant Std"/>
                <w:sz w:val="18"/>
                <w:szCs w:val="18"/>
              </w:rPr>
              <w:br/>
            </w:r>
            <w:r w:rsidR="000D5376">
              <w:rPr>
                <w:rFonts w:ascii="Sassoon Infant Std" w:hAnsi="Sassoon Infant Std"/>
                <w:sz w:val="18"/>
                <w:szCs w:val="18"/>
              </w:rPr>
              <w:t>When was The Great Fire of London?</w:t>
            </w:r>
          </w:p>
          <w:p w14:paraId="1A97210D" w14:textId="77777777" w:rsidR="000D5376" w:rsidRDefault="000D5376" w:rsidP="000D5376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did the fire spread?</w:t>
            </w:r>
          </w:p>
          <w:p w14:paraId="32DB9EEE" w14:textId="77777777" w:rsidR="000D5376" w:rsidRDefault="000D5376" w:rsidP="000D5376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do we know about the fire?</w:t>
            </w:r>
          </w:p>
          <w:p w14:paraId="2E6CD492" w14:textId="77777777" w:rsidR="000D5376" w:rsidRPr="000D5376" w:rsidRDefault="000D5376" w:rsidP="000D5376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Which sources are reliable and which are unreliable in telling us about The Great Fire of London?</w:t>
            </w:r>
          </w:p>
          <w:p w14:paraId="2023C327" w14:textId="77777777" w:rsidR="00A65513" w:rsidRPr="000D537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sz w:val="18"/>
                <w:szCs w:val="18"/>
              </w:rPr>
              <w:br/>
            </w:r>
          </w:p>
          <w:p w14:paraId="1702680B" w14:textId="77777777" w:rsidR="00554E34" w:rsidRPr="000D5376" w:rsidRDefault="00554E34" w:rsidP="009661E2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5470D" w:rsidRPr="000D5376" w14:paraId="0A43A7A4" w14:textId="77777777" w:rsidTr="009661E2">
        <w:trPr>
          <w:trHeight w:val="1555"/>
          <w:jc w:val="center"/>
        </w:trPr>
        <w:tc>
          <w:tcPr>
            <w:tcW w:w="1495" w:type="dxa"/>
          </w:tcPr>
          <w:p w14:paraId="7F70998C" w14:textId="77777777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8EB4506" w14:textId="77777777" w:rsidR="009C5C9F" w:rsidRPr="000D5376" w:rsidRDefault="000D5376" w:rsidP="000E70E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We are detectives – looking at online safety and emails.</w:t>
            </w:r>
          </w:p>
        </w:tc>
        <w:tc>
          <w:tcPr>
            <w:tcW w:w="4709" w:type="dxa"/>
          </w:tcPr>
          <w:p w14:paraId="34C3C57B" w14:textId="77777777" w:rsidR="00487078" w:rsidRPr="000D5376" w:rsidRDefault="00A65513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  <w:r w:rsidR="009C5C9F"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9661E2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92D7A8" w14:textId="77777777" w:rsidR="000D5376" w:rsidRDefault="000D5376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Dance</w:t>
            </w:r>
          </w:p>
          <w:p w14:paraId="736833DA" w14:textId="77777777" w:rsidR="00B51A3C" w:rsidRPr="000D5376" w:rsidRDefault="000D5376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Commando Joe</w:t>
            </w:r>
            <w:r w:rsidR="00487078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9661E2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D60AB08" w14:textId="77777777" w:rsidR="00554E34" w:rsidRPr="000D5376" w:rsidRDefault="000D537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  <w:tc>
          <w:tcPr>
            <w:tcW w:w="4709" w:type="dxa"/>
          </w:tcPr>
          <w:p w14:paraId="108E406E" w14:textId="77777777" w:rsidR="00E13FF4" w:rsidRPr="000D5376" w:rsidRDefault="0024052A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how we keep safe, who keeps us safe, who to go to if we feel unsafe.</w:t>
            </w:r>
          </w:p>
        </w:tc>
      </w:tr>
      <w:tr w:rsidR="00F5470D" w:rsidRPr="000D5376" w14:paraId="6DDAA887" w14:textId="77777777" w:rsidTr="009661E2">
        <w:trPr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CC8107A" w14:textId="77777777" w:rsidR="00E13FF4" w:rsidRPr="000D5376" w:rsidRDefault="00A65513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Hinduism</w:t>
            </w:r>
          </w:p>
        </w:tc>
        <w:tc>
          <w:tcPr>
            <w:tcW w:w="4709" w:type="dxa"/>
          </w:tcPr>
          <w:p w14:paraId="622CDB01" w14:textId="77777777" w:rsidR="00E13FF4" w:rsidRPr="000D5376" w:rsidRDefault="00A65513" w:rsidP="000E70E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child, can th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ey tell you where Hindus worship</w:t>
            </w: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and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name some of the Hindu gods.</w:t>
            </w:r>
            <w:bookmarkStart w:id="0" w:name="_GoBack"/>
            <w:bookmarkEnd w:id="0"/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0D5376"/>
    <w:rsid w:val="001A1577"/>
    <w:rsid w:val="0024052A"/>
    <w:rsid w:val="00487078"/>
    <w:rsid w:val="004F478B"/>
    <w:rsid w:val="00513D91"/>
    <w:rsid w:val="005452C7"/>
    <w:rsid w:val="00554E34"/>
    <w:rsid w:val="00580622"/>
    <w:rsid w:val="00692CB6"/>
    <w:rsid w:val="007F36AB"/>
    <w:rsid w:val="008519F8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image" Target="media/image5.wmf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2019-05-13T16:23:00Z</dcterms:created>
  <dcterms:modified xsi:type="dcterms:W3CDTF">2019-05-13T16:23:00Z</dcterms:modified>
</cp:coreProperties>
</file>